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291" w:rsidRPr="00E2344E" w:rsidRDefault="00917291" w:rsidP="00E2344E">
      <w:pPr>
        <w:outlineLvl w:val="2"/>
        <w:rPr>
          <w:b/>
          <w:bCs/>
          <w:sz w:val="24"/>
          <w:szCs w:val="24"/>
        </w:rPr>
      </w:pPr>
      <w:r w:rsidRPr="00E2344E">
        <w:rPr>
          <w:b/>
          <w:bCs/>
          <w:sz w:val="24"/>
          <w:szCs w:val="24"/>
        </w:rPr>
        <w:t>Антикоррупционная политика</w:t>
      </w:r>
    </w:p>
    <w:p w:rsidR="00917291" w:rsidRPr="00E2344E" w:rsidRDefault="00917291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 xml:space="preserve">Политика разработана в соответствии со следующими нормативными документами: </w:t>
      </w:r>
    </w:p>
    <w:p w:rsidR="00917291" w:rsidRPr="00E2344E" w:rsidRDefault="00917291" w:rsidP="00E2344E">
      <w:pPr>
        <w:numPr>
          <w:ilvl w:val="0"/>
          <w:numId w:val="1"/>
        </w:numPr>
        <w:rPr>
          <w:sz w:val="24"/>
          <w:szCs w:val="24"/>
        </w:rPr>
      </w:pPr>
      <w:r w:rsidRPr="00E2344E">
        <w:rPr>
          <w:sz w:val="24"/>
          <w:szCs w:val="24"/>
        </w:rPr>
        <w:t xml:space="preserve">Гражданским кодексом Российской Федерации (часть первая) от 30.11.1994 № 51-ФЗ </w:t>
      </w:r>
    </w:p>
    <w:p w:rsidR="00917291" w:rsidRPr="00E2344E" w:rsidRDefault="00917291" w:rsidP="00E2344E">
      <w:pPr>
        <w:numPr>
          <w:ilvl w:val="0"/>
          <w:numId w:val="1"/>
        </w:numPr>
        <w:rPr>
          <w:sz w:val="24"/>
          <w:szCs w:val="24"/>
        </w:rPr>
      </w:pPr>
      <w:r w:rsidRPr="00E2344E">
        <w:rPr>
          <w:sz w:val="24"/>
          <w:szCs w:val="24"/>
        </w:rPr>
        <w:t xml:space="preserve">Уголовным кодексом Российской Федерации от 13.06.1996 № 63-Ф3; </w:t>
      </w:r>
    </w:p>
    <w:p w:rsidR="00917291" w:rsidRPr="00E2344E" w:rsidRDefault="00917291" w:rsidP="00E2344E">
      <w:pPr>
        <w:numPr>
          <w:ilvl w:val="0"/>
          <w:numId w:val="1"/>
        </w:numPr>
        <w:rPr>
          <w:sz w:val="24"/>
          <w:szCs w:val="24"/>
        </w:rPr>
      </w:pPr>
      <w:r w:rsidRPr="00E2344E">
        <w:rPr>
          <w:sz w:val="24"/>
          <w:szCs w:val="24"/>
        </w:rPr>
        <w:t xml:space="preserve">Трудовым кодексом Российской Федерации от 30.12.2001 № 197-Ф3; </w:t>
      </w:r>
    </w:p>
    <w:p w:rsidR="00917291" w:rsidRPr="00E2344E" w:rsidRDefault="00917291" w:rsidP="00E2344E">
      <w:pPr>
        <w:numPr>
          <w:ilvl w:val="0"/>
          <w:numId w:val="1"/>
        </w:numPr>
        <w:rPr>
          <w:sz w:val="24"/>
          <w:szCs w:val="24"/>
        </w:rPr>
      </w:pPr>
      <w:r w:rsidRPr="00E2344E">
        <w:rPr>
          <w:sz w:val="24"/>
          <w:szCs w:val="24"/>
        </w:rPr>
        <w:t xml:space="preserve">Федеральным законом от 29.12.2012 № 273-Ф3 ''об образовании в </w:t>
      </w:r>
      <w:proofErr w:type="gramStart"/>
      <w:r w:rsidRPr="00E2344E">
        <w:rPr>
          <w:sz w:val="24"/>
          <w:szCs w:val="24"/>
        </w:rPr>
        <w:t>Российской</w:t>
      </w:r>
      <w:proofErr w:type="gramEnd"/>
      <w:r w:rsidRPr="00E2344E">
        <w:rPr>
          <w:sz w:val="24"/>
          <w:szCs w:val="24"/>
        </w:rPr>
        <w:t xml:space="preserve"> </w:t>
      </w:r>
    </w:p>
    <w:p w:rsidR="00917291" w:rsidRPr="00E2344E" w:rsidRDefault="00917291" w:rsidP="00E2344E">
      <w:pPr>
        <w:numPr>
          <w:ilvl w:val="0"/>
          <w:numId w:val="1"/>
        </w:numPr>
        <w:rPr>
          <w:sz w:val="24"/>
          <w:szCs w:val="24"/>
        </w:rPr>
      </w:pPr>
      <w:r w:rsidRPr="00E2344E">
        <w:rPr>
          <w:sz w:val="24"/>
          <w:szCs w:val="24"/>
        </w:rPr>
        <w:t xml:space="preserve">Федерации''; </w:t>
      </w:r>
    </w:p>
    <w:p w:rsidR="00917291" w:rsidRPr="00E2344E" w:rsidRDefault="00917291" w:rsidP="00E2344E">
      <w:pPr>
        <w:numPr>
          <w:ilvl w:val="0"/>
          <w:numId w:val="1"/>
        </w:numPr>
        <w:rPr>
          <w:sz w:val="24"/>
          <w:szCs w:val="24"/>
        </w:rPr>
      </w:pPr>
      <w:r w:rsidRPr="00E2344E">
        <w:rPr>
          <w:sz w:val="24"/>
          <w:szCs w:val="24"/>
        </w:rPr>
        <w:t xml:space="preserve">Федеральным законом от 25.12.2008 № 273-Ф3 ''О противодействии коррупции''; </w:t>
      </w:r>
    </w:p>
    <w:p w:rsidR="00917291" w:rsidRPr="00E2344E" w:rsidRDefault="00917291" w:rsidP="00E2344E">
      <w:pPr>
        <w:numPr>
          <w:ilvl w:val="0"/>
          <w:numId w:val="1"/>
        </w:numPr>
        <w:rPr>
          <w:sz w:val="24"/>
          <w:szCs w:val="24"/>
        </w:rPr>
      </w:pPr>
      <w:r w:rsidRPr="00E2344E">
        <w:rPr>
          <w:sz w:val="24"/>
          <w:szCs w:val="24"/>
        </w:rPr>
        <w:t xml:space="preserve">Федеральным законом от 03.11.2006 № 174-ФЗ ''Об автономных учреждениях"; </w:t>
      </w:r>
    </w:p>
    <w:p w:rsidR="00917291" w:rsidRPr="00E2344E" w:rsidRDefault="00917291" w:rsidP="00E2344E">
      <w:pPr>
        <w:numPr>
          <w:ilvl w:val="0"/>
          <w:numId w:val="1"/>
        </w:numPr>
        <w:rPr>
          <w:sz w:val="24"/>
          <w:szCs w:val="24"/>
        </w:rPr>
      </w:pPr>
      <w:r w:rsidRPr="00E2344E">
        <w:rPr>
          <w:sz w:val="24"/>
          <w:szCs w:val="24"/>
        </w:rPr>
        <w:t xml:space="preserve">Нормативными правовыми актами РСО-Алания, </w:t>
      </w:r>
    </w:p>
    <w:p w:rsidR="00917291" w:rsidRPr="00E2344E" w:rsidRDefault="00917291" w:rsidP="00E2344E">
      <w:pPr>
        <w:numPr>
          <w:ilvl w:val="0"/>
          <w:numId w:val="1"/>
        </w:numPr>
        <w:rPr>
          <w:sz w:val="24"/>
          <w:szCs w:val="24"/>
        </w:rPr>
      </w:pPr>
      <w:r w:rsidRPr="00E2344E">
        <w:rPr>
          <w:sz w:val="24"/>
          <w:szCs w:val="24"/>
        </w:rPr>
        <w:t xml:space="preserve">Локальными нормативными актами ОО. </w:t>
      </w: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  <w:bookmarkStart w:id="0" w:name="_GoBack"/>
      <w:bookmarkEnd w:id="0"/>
    </w:p>
    <w:p w:rsidR="00E2344E" w:rsidRPr="00E2344E" w:rsidRDefault="009E5A67" w:rsidP="00E2344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2524" cy="1033669"/>
            <wp:effectExtent l="19050" t="0" r="1076" b="0"/>
            <wp:docPr id="4" name="Рисунок 1" descr="F:\шк.печ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.печ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756" b="6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103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4E" w:rsidRPr="00E2344E" w:rsidRDefault="00E2344E" w:rsidP="009E5A67">
      <w:pPr>
        <w:jc w:val="center"/>
        <w:rPr>
          <w:b/>
          <w:bCs/>
          <w:sz w:val="24"/>
          <w:szCs w:val="24"/>
        </w:rPr>
      </w:pPr>
      <w:proofErr w:type="spellStart"/>
      <w:r w:rsidRPr="00E2344E">
        <w:rPr>
          <w:b/>
          <w:bCs/>
          <w:sz w:val="24"/>
          <w:szCs w:val="24"/>
        </w:rPr>
        <w:t>Антикоррупционная</w:t>
      </w:r>
      <w:proofErr w:type="spellEnd"/>
      <w:r w:rsidRPr="00E2344E">
        <w:rPr>
          <w:b/>
          <w:bCs/>
          <w:sz w:val="24"/>
          <w:szCs w:val="24"/>
        </w:rPr>
        <w:t xml:space="preserve"> политика</w:t>
      </w:r>
    </w:p>
    <w:p w:rsidR="00E2344E" w:rsidRPr="00E2344E" w:rsidRDefault="00E2344E" w:rsidP="00383BAF">
      <w:pPr>
        <w:jc w:val="center"/>
        <w:rPr>
          <w:sz w:val="24"/>
          <w:szCs w:val="24"/>
        </w:rPr>
      </w:pPr>
      <w:r w:rsidRPr="00E2344E">
        <w:rPr>
          <w:sz w:val="24"/>
          <w:szCs w:val="24"/>
          <w:u w:val="single"/>
        </w:rPr>
        <w:t xml:space="preserve">Муниципальное бюджетное общеобразовательное учреждение средняя </w:t>
      </w:r>
      <w:proofErr w:type="spellStart"/>
      <w:r w:rsidRPr="00E2344E">
        <w:rPr>
          <w:sz w:val="24"/>
          <w:szCs w:val="24"/>
          <w:u w:val="single"/>
        </w:rPr>
        <w:t>обшеобразовательная</w:t>
      </w:r>
      <w:proofErr w:type="spellEnd"/>
      <w:r w:rsidRPr="00E2344E">
        <w:rPr>
          <w:sz w:val="24"/>
          <w:szCs w:val="24"/>
          <w:u w:val="single"/>
        </w:rPr>
        <w:t xml:space="preserve"> школа № 50</w:t>
      </w:r>
      <w:r w:rsidRPr="00E2344E">
        <w:rPr>
          <w:sz w:val="24"/>
          <w:szCs w:val="24"/>
        </w:rPr>
        <w:t>_</w:t>
      </w:r>
    </w:p>
    <w:p w:rsidR="00E2344E" w:rsidRPr="00E2344E" w:rsidRDefault="00E2344E" w:rsidP="00383BAF">
      <w:pPr>
        <w:jc w:val="center"/>
        <w:rPr>
          <w:i/>
          <w:sz w:val="24"/>
          <w:szCs w:val="24"/>
        </w:rPr>
      </w:pPr>
      <w:r w:rsidRPr="00E2344E">
        <w:rPr>
          <w:i/>
          <w:sz w:val="24"/>
          <w:szCs w:val="24"/>
        </w:rPr>
        <w:t>(наименование образовательной организации)</w:t>
      </w:r>
    </w:p>
    <w:p w:rsidR="00E2344E" w:rsidRPr="00E2344E" w:rsidRDefault="00E2344E" w:rsidP="00383BAF">
      <w:pPr>
        <w:jc w:val="center"/>
        <w:rPr>
          <w:sz w:val="24"/>
          <w:szCs w:val="24"/>
        </w:rPr>
      </w:pP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b/>
          <w:sz w:val="24"/>
          <w:szCs w:val="24"/>
        </w:rPr>
        <w:t>1. Общие положения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1.1. Настоя</w:t>
      </w:r>
      <w:r w:rsidR="009E5A67">
        <w:rPr>
          <w:sz w:val="24"/>
          <w:szCs w:val="24"/>
        </w:rPr>
        <w:t xml:space="preserve">щая </w:t>
      </w:r>
      <w:proofErr w:type="spellStart"/>
      <w:r w:rsidR="009E5A67">
        <w:rPr>
          <w:sz w:val="24"/>
          <w:szCs w:val="24"/>
        </w:rPr>
        <w:t>Антикоррупционная</w:t>
      </w:r>
      <w:proofErr w:type="spellEnd"/>
      <w:r w:rsidR="009E5A67">
        <w:rPr>
          <w:sz w:val="24"/>
          <w:szCs w:val="24"/>
        </w:rPr>
        <w:t xml:space="preserve"> политика </w:t>
      </w:r>
      <w:r w:rsidRPr="00E2344E">
        <w:rPr>
          <w:sz w:val="24"/>
          <w:szCs w:val="24"/>
        </w:rPr>
        <w:t>является ба</w:t>
      </w:r>
      <w:r w:rsidR="009E5A67">
        <w:rPr>
          <w:sz w:val="24"/>
          <w:szCs w:val="24"/>
        </w:rPr>
        <w:t xml:space="preserve">зовым документом МБОУ СОШ № 50 </w:t>
      </w:r>
      <w:r w:rsidRPr="00E2344E">
        <w:rPr>
          <w:sz w:val="24"/>
          <w:szCs w:val="24"/>
        </w:rPr>
        <w:t xml:space="preserve">, определяющим ключевые принципы и требования, направленные на предотвращение коррупции и соблюдение норм применяемого антикоррупционного законодательства ОО, работниками и иными лицами, которые могут действовать от имени ОО. 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1.2. Политика разработана в соответствии со следующими нормативными документами: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 xml:space="preserve">• Гражданским кодексом Российской Федерации (часть первая) от 30.11.1994 № 51-ФЗ 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Уголовным кодексом Российской Федерации от 13.06.1996 № 63-ФЗ;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Трудовым кодексом Российской Федерации от 30.12.2001 № 197-ФЗ;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Федеральным законом от 29.12.2012 № 273-ФЗ "Об образовании в Российской Федерации";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Федеральным законом от 25.12.2008 № 273-ФЗ "О противодействии коррупции";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b/>
          <w:sz w:val="24"/>
          <w:szCs w:val="24"/>
        </w:rPr>
        <w:t>2. Цели и задачи внедрения антикоррупционной политики ОО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 xml:space="preserve">2.1. Политика отражает приверженность ОО и ее руководства высоким этическим стандартам организации образовательной деятельности для совершенствования корпоративной культуры, следования лучшим практикам корпоративного управления и поддержания деловой репутации ОО на должном уровне. 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 xml:space="preserve">2.2. ОО ставит перед собой цели: 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минимизировать риск вовлечения работников независимо от занимаемой должности в коррупционную деятельность;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сформировать у работников и иных лиц единообразное понимание Политики;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обобщить и разъяснить основные требования антикоррупционного законодательства,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proofErr w:type="gramStart"/>
      <w:r w:rsidRPr="00E2344E">
        <w:rPr>
          <w:sz w:val="24"/>
          <w:szCs w:val="24"/>
        </w:rPr>
        <w:t>которые</w:t>
      </w:r>
      <w:proofErr w:type="gramEnd"/>
      <w:r w:rsidRPr="00E2344E">
        <w:rPr>
          <w:sz w:val="24"/>
          <w:szCs w:val="24"/>
        </w:rPr>
        <w:t xml:space="preserve"> могут применяться к ОО и работникам;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установить обязанность работников ОО знать и соблюдать принципы и требования настоящей Политики, ключевые нормы применимого антикоррупционного законодательства, а также адекватные процедуры по предотвращению коррупции;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обобщить и разъяснить основные требования антикоррупционного законодательства, которые могут применяться в отношении ОО.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b/>
          <w:sz w:val="24"/>
          <w:szCs w:val="24"/>
        </w:rPr>
        <w:lastRenderedPageBreak/>
        <w:t>3. В антикоррупционной политике ОО используются следующие понятия и определения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 xml:space="preserve">3.1. </w:t>
      </w:r>
      <w:proofErr w:type="gramStart"/>
      <w:r w:rsidRPr="00E2344E">
        <w:rPr>
          <w:sz w:val="24"/>
          <w:szCs w:val="24"/>
        </w:rPr>
        <w:t>Коррупция – злоупотребление должностным положением, дача взятки, получение взятки, злоупотребление полномочиями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третьих лиц, либо незаконное предоставление такой выгоды указанному лицу другими физическими лицами.</w:t>
      </w:r>
      <w:proofErr w:type="gramEnd"/>
      <w:r w:rsidRPr="00E2344E">
        <w:rPr>
          <w:sz w:val="24"/>
          <w:szCs w:val="24"/>
        </w:rPr>
        <w:t xml:space="preserve"> Коррупцией также является совершение перечисленных деяний от имени или в интересах юридического лица.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3.2. Противодействие коррупции</w:t>
      </w:r>
      <w:r w:rsidRPr="00E2344E">
        <w:rPr>
          <w:i/>
          <w:sz w:val="24"/>
          <w:szCs w:val="24"/>
        </w:rPr>
        <w:t xml:space="preserve"> –</w:t>
      </w:r>
      <w:r w:rsidRPr="00E2344E">
        <w:rPr>
          <w:sz w:val="24"/>
          <w:szCs w:val="24"/>
        </w:rPr>
        <w:t xml:space="preserve"> деятельность федеральных органов государственной власти, органов государственной власти субъектов РФ, органов местного самоуправления, институтов гражданского общества, организаций и физических лиц в пределах их полномочий: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по предупреждению коррупции, в т. ч. по выявлению и последующему устранению причин коррупции (профилактика коррупции);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выявлению, предупреждению, пресечению, раскрытию и расследованию коррупционных правонарушений (борьба с коррупцией);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минимизации и (или) ликвидации последствий коррупционных правонарушений.</w:t>
      </w:r>
    </w:p>
    <w:p w:rsidR="00E2344E" w:rsidRPr="00E2344E" w:rsidRDefault="00E2344E" w:rsidP="00E2344E">
      <w:pPr>
        <w:rPr>
          <w:b/>
          <w:i/>
          <w:sz w:val="24"/>
          <w:szCs w:val="24"/>
        </w:rPr>
      </w:pPr>
      <w:r w:rsidRPr="00E2344E">
        <w:rPr>
          <w:sz w:val="24"/>
          <w:szCs w:val="24"/>
        </w:rPr>
        <w:t xml:space="preserve">3.3. </w:t>
      </w:r>
      <w:proofErr w:type="gramStart"/>
      <w:r w:rsidRPr="00E2344E">
        <w:rPr>
          <w:sz w:val="24"/>
          <w:szCs w:val="24"/>
        </w:rPr>
        <w:t>Взятка – получение должностным лицом лично или через посредника денег, ценных бумаг, иного имущества либо в виде незаконного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полномочия должностного лица, либо если оно в силу должностного положения может способствовать таким действиям (бездействию), а равно</w:t>
      </w:r>
      <w:proofErr w:type="gramEnd"/>
      <w:r w:rsidRPr="00E2344E">
        <w:rPr>
          <w:sz w:val="24"/>
          <w:szCs w:val="24"/>
        </w:rPr>
        <w:t xml:space="preserve"> за общее покровительство или попустительство по службе.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 xml:space="preserve">3.4. </w:t>
      </w:r>
      <w:proofErr w:type="gramStart"/>
      <w:r w:rsidRPr="00E2344E">
        <w:rPr>
          <w:sz w:val="24"/>
          <w:szCs w:val="24"/>
        </w:rPr>
        <w:t>Конфликт интересов педагогического работника –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несовершеннолетних обучающихся.</w:t>
      </w:r>
      <w:proofErr w:type="gramEnd"/>
    </w:p>
    <w:p w:rsidR="00E2344E" w:rsidRPr="009E5A67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3.5. Личная заинтересованность работника ОО – заинтересованность работника ОО, связанная с возможностью получения работником ОО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b/>
          <w:sz w:val="24"/>
          <w:szCs w:val="24"/>
        </w:rPr>
        <w:t>4. Основные принципы антикоррупционной деятельности ОО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4.1. Принцип соответствия антикоррупционной деятельности ОО действующему законодательству и общепринятым принципам права. Соответствие реализуемых антикоррупционных мероприятий Конституции РФ, заключенным Российской Федерацией международным договорам, законодательству РФ и иным нормативным правовым актам, применимым к ОО.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4.2. Принцип личного примера руководства. Ключевая роль руководства ОО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4.3. Принцип вовлеченности работников. Информированность работников ОО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4.4. Принцип соразмерности антикоррупционных процедур риску коррупции. Разработка и выполнение комплекса мероприятий, позволяющих снизить вероятность вовлечения ОО, ее руководителей и работников в коррупционную деятельность, осуществляется с учетом существующих в деятельности ОО коррупционных рисков.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lastRenderedPageBreak/>
        <w:t xml:space="preserve">4.5. Принцип эффективности антикоррупционных процедур. Применение в ОО таких антикоррупционных мероприятий, которые имеют низкую стоимость, обеспечивают простоту реализации и </w:t>
      </w:r>
      <w:proofErr w:type="gramStart"/>
      <w:r w:rsidRPr="00E2344E">
        <w:rPr>
          <w:sz w:val="24"/>
          <w:szCs w:val="24"/>
        </w:rPr>
        <w:t>приносят значимый результат</w:t>
      </w:r>
      <w:proofErr w:type="gramEnd"/>
      <w:r w:rsidRPr="00E2344E">
        <w:rPr>
          <w:sz w:val="24"/>
          <w:szCs w:val="24"/>
        </w:rPr>
        <w:t>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4.6. Принцип ответственности и неотвратимости наказания. Неотвратимость наказания для работников ОО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ОО за реализацию внутриорганизационной Политики.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sz w:val="24"/>
          <w:szCs w:val="24"/>
        </w:rPr>
        <w:t xml:space="preserve">4.7. Принцип постоянного контроля и регулярного мониторинга. 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E2344E">
        <w:rPr>
          <w:sz w:val="24"/>
          <w:szCs w:val="24"/>
        </w:rPr>
        <w:t>контроля за</w:t>
      </w:r>
      <w:proofErr w:type="gramEnd"/>
      <w:r w:rsidRPr="00E2344E">
        <w:rPr>
          <w:sz w:val="24"/>
          <w:szCs w:val="24"/>
        </w:rPr>
        <w:t xml:space="preserve"> их исполнением.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b/>
          <w:sz w:val="24"/>
          <w:szCs w:val="24"/>
        </w:rPr>
        <w:t>5. Область применения антикоррупционной политики и круг лиц, попадающих под ее действие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sz w:val="24"/>
          <w:szCs w:val="24"/>
        </w:rPr>
        <w:t>В круг лиц, попадающих под действие Политики, входят работники ОО, состоящие с ней в трудовых отношениях вне зависимости от занимаемой должности и выполняемых функций. Политика может закреплять случаи и условия, при которых ее действие распространяется и на других лиц, например, физических и (или) юридических лиц, с которыми ОО вступает в иные договорные отношения. При этом необходимо учитывать, что эти случаи, условия и обязательства также должны быть закреплены в договорах, заключаемых ОО с контрагентами.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b/>
          <w:sz w:val="24"/>
          <w:szCs w:val="24"/>
        </w:rPr>
        <w:t>6. Обязанности работников ОО, связанные с предупреждением и противодействием коррупции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6.1. Работникам необходимо воздерживаться от совершения и (или) участия в совершении коррупционных правонарушений в интересах или от имени ОО.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6.2.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ОО.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6.3. Незамедлительно информировать директора ОО о случаях склонения работника к совершению коррупционных правонарушений.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6.4. Незамедлительно информировать директора ОО о ставшей известной работнику информации о случаях совершения коррупционных правонарушений другими работниками, контрагентами ОО или иными лицами.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6.5. Сообщить директору ОО или иному ответственному лицу о возможности возникновения либо возникшем у работника конфликте интересов.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b/>
          <w:sz w:val="24"/>
          <w:szCs w:val="24"/>
        </w:rPr>
        <w:t>7. Перечень реализуемых ОО антикоррупционных мероприятий, стандартов и процедур и порядок их выполнения (применения)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7.1. Нормативное обеспечение, закрепление стандартов поведения и декларация намерений предполагает:</w:t>
      </w:r>
    </w:p>
    <w:p w:rsidR="00E2344E" w:rsidRPr="00E2344E" w:rsidRDefault="00E2344E" w:rsidP="00E2344E">
      <w:pPr>
        <w:ind w:left="426"/>
        <w:rPr>
          <w:bCs/>
          <w:sz w:val="24"/>
          <w:szCs w:val="24"/>
        </w:rPr>
      </w:pPr>
      <w:r w:rsidRPr="00E2344E">
        <w:rPr>
          <w:sz w:val="24"/>
          <w:szCs w:val="24"/>
        </w:rPr>
        <w:t xml:space="preserve">• разработку и принятие Кодекса </w:t>
      </w:r>
      <w:r w:rsidRPr="00E2344E">
        <w:rPr>
          <w:bCs/>
          <w:sz w:val="24"/>
          <w:szCs w:val="24"/>
        </w:rPr>
        <w:t>профессиональной этики педагогических и административных работников;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разработку и внедрение локального акта – Положение о комиссии по урегулированию споров между участниками образовательных отношений;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введение в договоры, связанные с хозяйственной деятельностью ОО, стандартной антикоррупционной оговорки;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b/>
          <w:sz w:val="24"/>
          <w:szCs w:val="24"/>
        </w:rPr>
        <w:t xml:space="preserve">• </w:t>
      </w:r>
      <w:r w:rsidRPr="00E2344E">
        <w:rPr>
          <w:sz w:val="24"/>
          <w:szCs w:val="24"/>
        </w:rPr>
        <w:t>введение антикоррупционных положений в трудовые договоры работников.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7.2. Разработка и введение специальных антикоррупционных процедур включает: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информирование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обратной связи, телефона доверия и т. п.);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proofErr w:type="gramStart"/>
      <w:r w:rsidRPr="00E2344E">
        <w:rPr>
          <w:sz w:val="24"/>
          <w:szCs w:val="24"/>
        </w:rPr>
        <w:t>• информирование работодателя о ставшей известной работнику информации о случаях совершения коррупционных правонарушений другими работниками, контрагентами ОО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 п.);</w:t>
      </w:r>
      <w:proofErr w:type="gramEnd"/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lastRenderedPageBreak/>
        <w:t>• информирование работниками работодателя о возникновении конфликта интересов и порядка урегулирования выявленного конфликта интересов;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защиту работников, сообщивших о коррупционных правонарушениях в деятельности ОО, от формальных и неформальных санкций;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периодическую оценку коррупционных рисков в целях выявления сфер деятельности ОО, наиболее подверженных таким рискам, и разработки соответствующих антикоррупционных мер.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7.3. Обучение и информирование работников: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ежегодное ознакомление работников под подпись с нормативными документами, регламентирующими вопросы предупреждения и противодействия коррупции в ОО;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проведение обучающих мероприятий по вопросам профилактики и противодействия коррупции;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организацию индивидуального консультирования работников по вопросам применения (соблюдения) антикоррупционных стандартов и процедур.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7.4. Обеспечение соответствия системы внутреннего контроля и аудита ОО требованиям антикоррупционной политики и осуществление регулярного контроля: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соблюдения внутренних процедур;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экономической обоснованности расходов в сферах с высоким коррупционным риском: благотворительные пожертвования.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7.5. Привлечение экспертов с целью: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периодического проведения внешнего аудита;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привлечения внешних независимых экспертов при осуществлении хозяйственной деятельности ОО и организации антикоррупционных мер.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7.6. Оценку результатов проводимой антикоррупционной работы и распространение отчетных материалов, включающую: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>• проведение регулярной оценки результатов работы по противодействию коррупции;</w:t>
      </w:r>
    </w:p>
    <w:p w:rsidR="00E2344E" w:rsidRPr="00E2344E" w:rsidRDefault="00E2344E" w:rsidP="00E2344E">
      <w:pPr>
        <w:ind w:left="426"/>
        <w:rPr>
          <w:sz w:val="24"/>
          <w:szCs w:val="24"/>
        </w:rPr>
      </w:pPr>
      <w:r w:rsidRPr="00E2344E">
        <w:rPr>
          <w:sz w:val="24"/>
          <w:szCs w:val="24"/>
        </w:rPr>
        <w:t xml:space="preserve">• подготовку и распространение отчетных материалов о проводимой работе и достигнутых результатах в сфере противодействия коррупции. </w:t>
      </w:r>
    </w:p>
    <w:p w:rsidR="00E2344E" w:rsidRPr="009E5A67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7.7. Формирование и функционирование комиссии по урегулированию споров.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b/>
          <w:sz w:val="24"/>
          <w:szCs w:val="24"/>
        </w:rPr>
        <w:t>8. Ответственность работников за несоблюдение требований антикоррупционной политики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 xml:space="preserve">8.1. Возникает в соответствии с нормами трудового, административного и уголовного права. 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 xml:space="preserve">8.2. Обращение родителей в комиссию по урегулированию споров в части конфликта интересов может стать основанием для внутреннего расследования. </w:t>
      </w:r>
    </w:p>
    <w:p w:rsidR="00E2344E" w:rsidRPr="00E2344E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 xml:space="preserve">8.3. По каждому разумно обоснованному подозрению или установленному факту коррупции будут инициироваться расследования в рамках компетенции административных работников ОО. </w:t>
      </w:r>
    </w:p>
    <w:p w:rsidR="00E2344E" w:rsidRPr="009E5A67" w:rsidRDefault="00E2344E" w:rsidP="00E2344E">
      <w:pPr>
        <w:rPr>
          <w:sz w:val="24"/>
          <w:szCs w:val="24"/>
        </w:rPr>
      </w:pPr>
      <w:r w:rsidRPr="00E2344E">
        <w:rPr>
          <w:sz w:val="24"/>
          <w:szCs w:val="24"/>
        </w:rPr>
        <w:t>8.4. Лица, виновные в нарушении требований настоящей Политики, могут быть привлечены к дисциплинарной, административной, гражданско-правовой или уголовной ответственности по инициативе ОО, правоохранительных органов или иных лиц в порядке и по основаниям, предусмотренным законодательством Российской Федерации.</w:t>
      </w:r>
    </w:p>
    <w:p w:rsidR="00E2344E" w:rsidRPr="00E2344E" w:rsidRDefault="00E2344E" w:rsidP="00E2344E">
      <w:pPr>
        <w:rPr>
          <w:b/>
          <w:sz w:val="24"/>
          <w:szCs w:val="24"/>
        </w:rPr>
      </w:pPr>
      <w:r w:rsidRPr="00E2344E">
        <w:rPr>
          <w:b/>
          <w:sz w:val="24"/>
          <w:szCs w:val="24"/>
        </w:rPr>
        <w:t>9. Порядок пересмотра и внесения изменений в антикоррупционную политику ОО</w:t>
      </w:r>
    </w:p>
    <w:p w:rsidR="00917291" w:rsidRPr="00E2344E" w:rsidRDefault="00E2344E" w:rsidP="009E5A67">
      <w:pPr>
        <w:rPr>
          <w:sz w:val="24"/>
          <w:szCs w:val="24"/>
        </w:rPr>
      </w:pPr>
      <w:r w:rsidRPr="00E2344E">
        <w:rPr>
          <w:sz w:val="24"/>
          <w:szCs w:val="24"/>
        </w:rPr>
        <w:t>При выявлении недостаточно эффективных положений настоящей Политики или связанных с ней процессов ОО, либо при изменении требований применимого законодательства руководитель ОО организует разработку и реализацию плана действий по актуализации настоящей Политики.</w:t>
      </w: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E2344E" w:rsidRDefault="00E2344E" w:rsidP="00E2344E">
      <w:pPr>
        <w:tabs>
          <w:tab w:val="left" w:pos="7700"/>
        </w:tabs>
        <w:rPr>
          <w:sz w:val="24"/>
          <w:szCs w:val="24"/>
        </w:rPr>
      </w:pPr>
    </w:p>
    <w:p w:rsidR="00E2344E" w:rsidRDefault="00E2344E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7700"/>
        </w:tabs>
        <w:jc w:val="center"/>
        <w:rPr>
          <w:sz w:val="24"/>
          <w:szCs w:val="24"/>
        </w:rPr>
      </w:pPr>
      <w:r w:rsidRPr="00E2344E">
        <w:rPr>
          <w:sz w:val="24"/>
          <w:szCs w:val="24"/>
        </w:rPr>
        <w:t>Приказ о недопустимости сбора денежных средств</w:t>
      </w: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  <w:r w:rsidRPr="00E2344E">
        <w:rPr>
          <w:noProof/>
          <w:sz w:val="24"/>
          <w:szCs w:val="24"/>
        </w:rPr>
        <w:drawing>
          <wp:inline distT="0" distB="0" distL="0" distR="0">
            <wp:extent cx="5848350" cy="8153400"/>
            <wp:effectExtent l="0" t="0" r="0" b="0"/>
            <wp:docPr id="1" name="Рисунок 1" descr="C:\Users\Директор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риказ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45"/>
                    <a:stretch/>
                  </pic:blipFill>
                  <pic:spPr bwMode="auto">
                    <a:xfrm>
                      <a:off x="0" y="0"/>
                      <a:ext cx="58483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  <w:r w:rsidRPr="00E2344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-305435</wp:posOffset>
            </wp:positionV>
            <wp:extent cx="6461760" cy="8006080"/>
            <wp:effectExtent l="0" t="0" r="0" b="0"/>
            <wp:wrapTight wrapText="bothSides">
              <wp:wrapPolygon edited="0">
                <wp:start x="0" y="0"/>
                <wp:lineTo x="0" y="21535"/>
                <wp:lineTo x="21524" y="21535"/>
                <wp:lineTo x="21524" y="0"/>
                <wp:lineTo x="0" y="0"/>
              </wp:wrapPolygon>
            </wp:wrapTight>
            <wp:docPr id="2" name="Рисунок 2" descr="http://s5.amsvlad.ru/sveden/Antikorrup/Prikaz-UO-o-zaprete-sbor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.amsvlad.ru/sveden/Antikorrup/Prikaz-UO-o-zaprete-sborov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906"/>
                    <a:stretch/>
                  </pic:blipFill>
                  <pic:spPr bwMode="auto">
                    <a:xfrm>
                      <a:off x="0" y="0"/>
                      <a:ext cx="646176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7291" w:rsidRPr="00E2344E" w:rsidRDefault="00917291" w:rsidP="00E2344E">
      <w:pPr>
        <w:tabs>
          <w:tab w:val="left" w:pos="7700"/>
        </w:tabs>
        <w:rPr>
          <w:sz w:val="24"/>
          <w:szCs w:val="24"/>
        </w:rPr>
      </w:pPr>
    </w:p>
    <w:p w:rsidR="00917291" w:rsidRPr="00E2344E" w:rsidRDefault="00917291" w:rsidP="00E2344E">
      <w:pPr>
        <w:rPr>
          <w:sz w:val="24"/>
          <w:szCs w:val="24"/>
        </w:rPr>
      </w:pPr>
    </w:p>
    <w:p w:rsidR="00917291" w:rsidRPr="00E2344E" w:rsidRDefault="00917291" w:rsidP="00E2344E">
      <w:pPr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8070"/>
        </w:tabs>
        <w:rPr>
          <w:sz w:val="24"/>
          <w:szCs w:val="24"/>
        </w:rPr>
      </w:pPr>
      <w:r w:rsidRPr="00E2344E">
        <w:rPr>
          <w:sz w:val="24"/>
          <w:szCs w:val="24"/>
        </w:rPr>
        <w:tab/>
      </w:r>
    </w:p>
    <w:p w:rsidR="00917291" w:rsidRPr="00E2344E" w:rsidRDefault="00917291" w:rsidP="00E2344E">
      <w:pPr>
        <w:tabs>
          <w:tab w:val="left" w:pos="807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8070"/>
        </w:tabs>
        <w:rPr>
          <w:sz w:val="24"/>
          <w:szCs w:val="24"/>
        </w:rPr>
      </w:pPr>
      <w:r w:rsidRPr="00E2344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-62865</wp:posOffset>
            </wp:positionV>
            <wp:extent cx="6109335" cy="8286750"/>
            <wp:effectExtent l="0" t="0" r="5715" b="0"/>
            <wp:wrapTight wrapText="bothSides">
              <wp:wrapPolygon edited="0">
                <wp:start x="0" y="0"/>
                <wp:lineTo x="0" y="21550"/>
                <wp:lineTo x="21553" y="21550"/>
                <wp:lineTo x="21553" y="0"/>
                <wp:lineTo x="0" y="0"/>
              </wp:wrapPolygon>
            </wp:wrapTight>
            <wp:docPr id="3" name="Рисунок 3" descr="http://s5.amsvlad.ru/sveden/Antikorrup/Skan-prikaz-o-protivodeystvii-korruptsii_Larionova-okt.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5.amsvlad.ru/sveden/Antikorrup/Skan-prikaz-o-protivodeystvii-korruptsii_Larionova-okt.jpe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7291" w:rsidRPr="00E2344E" w:rsidRDefault="00917291" w:rsidP="00E2344E">
      <w:pPr>
        <w:tabs>
          <w:tab w:val="left" w:pos="8070"/>
        </w:tabs>
        <w:rPr>
          <w:sz w:val="24"/>
          <w:szCs w:val="24"/>
        </w:rPr>
      </w:pPr>
    </w:p>
    <w:p w:rsidR="00917291" w:rsidRPr="00E2344E" w:rsidRDefault="00917291" w:rsidP="00E2344E">
      <w:pPr>
        <w:tabs>
          <w:tab w:val="left" w:pos="8070"/>
        </w:tabs>
        <w:rPr>
          <w:sz w:val="24"/>
          <w:szCs w:val="24"/>
        </w:rPr>
      </w:pPr>
    </w:p>
    <w:sectPr w:rsidR="00917291" w:rsidRPr="00E2344E" w:rsidSect="009E5A67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203" w:rsidRDefault="00105203" w:rsidP="00E2344E">
      <w:r>
        <w:separator/>
      </w:r>
    </w:p>
  </w:endnote>
  <w:endnote w:type="continuationSeparator" w:id="0">
    <w:p w:rsidR="00105203" w:rsidRDefault="00105203" w:rsidP="00E234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203" w:rsidRDefault="00105203" w:rsidP="00E2344E">
      <w:r>
        <w:separator/>
      </w:r>
    </w:p>
  </w:footnote>
  <w:footnote w:type="continuationSeparator" w:id="0">
    <w:p w:rsidR="00105203" w:rsidRDefault="00105203" w:rsidP="00E234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175AD"/>
    <w:multiLevelType w:val="multilevel"/>
    <w:tmpl w:val="6838C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7ECF"/>
    <w:rsid w:val="00105203"/>
    <w:rsid w:val="00266A52"/>
    <w:rsid w:val="0027658E"/>
    <w:rsid w:val="00383BAF"/>
    <w:rsid w:val="005E3FEF"/>
    <w:rsid w:val="00707ECF"/>
    <w:rsid w:val="00723B30"/>
    <w:rsid w:val="00917291"/>
    <w:rsid w:val="009E5A67"/>
    <w:rsid w:val="00C73E6B"/>
    <w:rsid w:val="00CB17E3"/>
    <w:rsid w:val="00E23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2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2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2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2344E"/>
    <w:pPr>
      <w:spacing w:after="200" w:line="276" w:lineRule="auto"/>
    </w:pPr>
    <w:rPr>
      <w:rFonts w:ascii="Calibri" w:hAnsi="Calibri"/>
    </w:rPr>
  </w:style>
  <w:style w:type="character" w:customStyle="1" w:styleId="a6">
    <w:name w:val="Текст сноски Знак"/>
    <w:basedOn w:val="a0"/>
    <w:link w:val="a5"/>
    <w:uiPriority w:val="99"/>
    <w:semiHidden/>
    <w:rsid w:val="00E2344E"/>
    <w:rPr>
      <w:rFonts w:ascii="Calibri" w:eastAsia="Times New Roman" w:hAnsi="Calibri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2344E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2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2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2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2344E"/>
    <w:pPr>
      <w:spacing w:after="200" w:line="276" w:lineRule="auto"/>
    </w:pPr>
    <w:rPr>
      <w:rFonts w:ascii="Calibri" w:hAnsi="Calibri"/>
    </w:rPr>
  </w:style>
  <w:style w:type="character" w:customStyle="1" w:styleId="a6">
    <w:name w:val="Текст сноски Знак"/>
    <w:basedOn w:val="a0"/>
    <w:link w:val="a5"/>
    <w:uiPriority w:val="99"/>
    <w:semiHidden/>
    <w:rsid w:val="00E2344E"/>
    <w:rPr>
      <w:rFonts w:ascii="Calibri" w:eastAsia="Times New Roman" w:hAnsi="Calibri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2344E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1913</Words>
  <Characters>10909</Characters>
  <Application>Microsoft Office Word</Application>
  <DocSecurity>0</DocSecurity>
  <Lines>90</Lines>
  <Paragraphs>25</Paragraphs>
  <ScaleCrop>false</ScaleCrop>
  <Company/>
  <LinksUpToDate>false</LinksUpToDate>
  <CharactersWithSpaces>12797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8</cp:revision>
  <dcterms:created xsi:type="dcterms:W3CDTF">2017-12-20T13:10:00Z</dcterms:created>
  <dcterms:modified xsi:type="dcterms:W3CDTF">2018-02-07T06:44:00Z</dcterms:modified>
</cp:coreProperties>
</file>